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Pr="00D11573" w:rsidRDefault="00075CA9" w:rsidP="00075CA9">
      <w:pPr>
        <w:spacing w:line="480" w:lineRule="auto"/>
        <w:ind w:firstLine="720"/>
        <w:jc w:val="center"/>
        <w:rPr>
          <w:rFonts w:ascii="Times New Roman" w:hAnsi="Times New Roman" w:cs="Times New Roman"/>
          <w:sz w:val="24"/>
          <w:szCs w:val="24"/>
        </w:rPr>
      </w:pPr>
      <w:r w:rsidRPr="00D11573">
        <w:rPr>
          <w:rFonts w:ascii="Times New Roman" w:hAnsi="Times New Roman" w:cs="Times New Roman"/>
          <w:sz w:val="24"/>
          <w:szCs w:val="24"/>
        </w:rPr>
        <w:t>Karl Marx Alienated Labor vs. Emile Durkheim on Mechanical and Organic Solidarity</w:t>
      </w:r>
    </w:p>
    <w:p w:rsidR="00075CA9" w:rsidRDefault="00075CA9" w:rsidP="00075C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75CA9" w:rsidRDefault="00075CA9" w:rsidP="00075C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D11573">
      <w:pPr>
        <w:spacing w:line="480" w:lineRule="auto"/>
        <w:ind w:firstLine="720"/>
        <w:rPr>
          <w:rFonts w:ascii="Times New Roman" w:hAnsi="Times New Roman" w:cs="Times New Roman"/>
          <w:sz w:val="24"/>
          <w:szCs w:val="24"/>
        </w:rPr>
      </w:pPr>
    </w:p>
    <w:p w:rsidR="00075CA9" w:rsidRDefault="00075CA9" w:rsidP="00075CA9">
      <w:pPr>
        <w:spacing w:line="480" w:lineRule="auto"/>
        <w:rPr>
          <w:rFonts w:ascii="Times New Roman" w:hAnsi="Times New Roman" w:cs="Times New Roman"/>
          <w:sz w:val="24"/>
          <w:szCs w:val="24"/>
        </w:rPr>
      </w:pPr>
    </w:p>
    <w:p w:rsidR="00D11573" w:rsidRDefault="00D11573" w:rsidP="0014060D">
      <w:pPr>
        <w:spacing w:line="480" w:lineRule="auto"/>
        <w:ind w:firstLine="720"/>
        <w:jc w:val="center"/>
        <w:rPr>
          <w:rFonts w:ascii="Times New Roman" w:hAnsi="Times New Roman" w:cs="Times New Roman"/>
          <w:sz w:val="24"/>
          <w:szCs w:val="24"/>
        </w:rPr>
      </w:pPr>
      <w:r w:rsidRPr="00D11573">
        <w:rPr>
          <w:rFonts w:ascii="Times New Roman" w:hAnsi="Times New Roman" w:cs="Times New Roman"/>
          <w:sz w:val="24"/>
          <w:szCs w:val="24"/>
        </w:rPr>
        <w:lastRenderedPageBreak/>
        <w:t>Karl Marx Alienated Labor vs. Emile Durkheim on Mechanical and Organic Solidarity</w:t>
      </w:r>
    </w:p>
    <w:p w:rsidR="0014060D" w:rsidRPr="0014060D" w:rsidRDefault="00641444" w:rsidP="0014060D">
      <w:pPr>
        <w:spacing w:line="480" w:lineRule="auto"/>
        <w:rPr>
          <w:rFonts w:ascii="Times New Roman" w:hAnsi="Times New Roman" w:cs="Times New Roman"/>
          <w:sz w:val="24"/>
          <w:szCs w:val="24"/>
        </w:rPr>
      </w:pPr>
      <w:r w:rsidRPr="0014060D">
        <w:rPr>
          <w:rFonts w:ascii="Times New Roman" w:hAnsi="Times New Roman" w:cs="Times New Roman"/>
          <w:sz w:val="24"/>
          <w:szCs w:val="24"/>
        </w:rPr>
        <w:t>Introduction</w:t>
      </w:r>
    </w:p>
    <w:p w:rsidR="00641444" w:rsidRPr="001949AF" w:rsidRDefault="00641444" w:rsidP="0014060D">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While many sociologists have contributed to research on society and social interaction, three sociologists formed the base of modern-day perspectives, </w:t>
      </w:r>
      <w:proofErr w:type="spellStart"/>
      <w:r w:rsidRPr="001949AF">
        <w:rPr>
          <w:rFonts w:ascii="Times New Roman" w:hAnsi="Times New Roman" w:cs="Times New Roman"/>
          <w:sz w:val="24"/>
          <w:szCs w:val="24"/>
        </w:rPr>
        <w:t>Émile</w:t>
      </w:r>
      <w:proofErr w:type="spellEnd"/>
      <w:r w:rsidRPr="001949AF">
        <w:rPr>
          <w:rFonts w:ascii="Times New Roman" w:hAnsi="Times New Roman" w:cs="Times New Roman"/>
          <w:sz w:val="24"/>
          <w:szCs w:val="24"/>
        </w:rPr>
        <w:t xml:space="preserve"> Durkheim, Karl Marx, and Max Weber. Durkheim, Marx and Weber developed different theoretical approaches to help us understand the way societies function. But in this synopsis, we are only discussing two Durkheim and Marx. Durkheim describes how the division of labor in modern society serves to simultaneously promote individual autonomy while making people more dependent upon others. Marx described modern society in terms of alienation. Alienation refers to the condition in which the individual is isolated and divorced from his or her society, work, or the sense of self. </w:t>
      </w:r>
    </w:p>
    <w:p w:rsidR="00D11573" w:rsidRDefault="00D11573" w:rsidP="00D11573">
      <w:pPr>
        <w:spacing w:line="480" w:lineRule="auto"/>
        <w:ind w:firstLine="720"/>
        <w:rPr>
          <w:rFonts w:ascii="Times New Roman" w:hAnsi="Times New Roman" w:cs="Times New Roman"/>
          <w:sz w:val="24"/>
          <w:szCs w:val="24"/>
        </w:rPr>
      </w:pPr>
      <w:r w:rsidRPr="00D11573">
        <w:rPr>
          <w:rFonts w:ascii="Times New Roman" w:hAnsi="Times New Roman" w:cs="Times New Roman"/>
          <w:sz w:val="24"/>
          <w:szCs w:val="24"/>
        </w:rPr>
        <w:t>Karl Marx and Emile Durkheim were theorists in the 19th century who transformed the social and economic theories. In a world that was being overrun by capitalism, the two were critical of the methods that were being employed on social and economic aspects across society. Alienation of the working class was a major theme that each saw widening as more countries started embracing capitalism. In an effort to improve their economic positions, countries were quickly adopting capitalist models that were seen by the two theorists as detrimental to the social fabric across the world</w:t>
      </w:r>
      <w:r w:rsidR="00B1581E">
        <w:rPr>
          <w:rFonts w:ascii="Times New Roman" w:hAnsi="Times New Roman" w:cs="Times New Roman"/>
          <w:sz w:val="24"/>
          <w:szCs w:val="24"/>
        </w:rPr>
        <w:t xml:space="preserve"> (</w:t>
      </w:r>
      <w:proofErr w:type="spellStart"/>
      <w:r w:rsidR="00B1581E">
        <w:rPr>
          <w:rFonts w:ascii="Times New Roman" w:hAnsi="Times New Roman" w:cs="Times New Roman"/>
          <w:color w:val="222222"/>
          <w:sz w:val="24"/>
          <w:szCs w:val="24"/>
          <w:shd w:val="clear" w:color="auto" w:fill="FFFFFF"/>
        </w:rPr>
        <w:t>Bertaux</w:t>
      </w:r>
      <w:proofErr w:type="spellEnd"/>
      <w:r w:rsidR="00B1581E" w:rsidRPr="00625BCC">
        <w:rPr>
          <w:rFonts w:ascii="Times New Roman" w:hAnsi="Times New Roman" w:cs="Times New Roman"/>
          <w:color w:val="222222"/>
          <w:sz w:val="24"/>
          <w:szCs w:val="24"/>
          <w:shd w:val="clear" w:color="auto" w:fill="FFFFFF"/>
        </w:rPr>
        <w:t xml:space="preserve"> &amp; </w:t>
      </w:r>
      <w:r w:rsidR="00B1581E">
        <w:rPr>
          <w:rFonts w:ascii="Times New Roman" w:hAnsi="Times New Roman" w:cs="Times New Roman"/>
          <w:color w:val="222222"/>
          <w:sz w:val="24"/>
          <w:szCs w:val="24"/>
          <w:shd w:val="clear" w:color="auto" w:fill="FFFFFF"/>
        </w:rPr>
        <w:t>Thompson, 2017)</w:t>
      </w:r>
      <w:r w:rsidRPr="00D11573">
        <w:rPr>
          <w:rFonts w:ascii="Times New Roman" w:hAnsi="Times New Roman" w:cs="Times New Roman"/>
          <w:sz w:val="24"/>
          <w:szCs w:val="24"/>
        </w:rPr>
        <w:t xml:space="preserve">. Alternative views of socialism and capitalism were deemed as essential in changing the trend of a capitalist structure that would take over the world. In comparing Karl Marx Alienated Labor with Emile Durkheim's mechanical and Organic Solidarity, there are similarities and differences that can be sourced from their theories. </w:t>
      </w:r>
    </w:p>
    <w:p w:rsidR="00E72272" w:rsidRPr="00DD75F4" w:rsidRDefault="00E72272" w:rsidP="00DD75F4">
      <w:pPr>
        <w:spacing w:line="480" w:lineRule="auto"/>
        <w:rPr>
          <w:rFonts w:ascii="Times New Roman" w:hAnsi="Times New Roman" w:cs="Times New Roman"/>
          <w:sz w:val="24"/>
          <w:szCs w:val="24"/>
        </w:rPr>
      </w:pPr>
      <w:r w:rsidRPr="00DD75F4">
        <w:rPr>
          <w:rFonts w:ascii="Times New Roman" w:hAnsi="Times New Roman" w:cs="Times New Roman"/>
          <w:sz w:val="24"/>
          <w:szCs w:val="24"/>
        </w:rPr>
        <w:t>Karl Marx’s Biography</w:t>
      </w:r>
    </w:p>
    <w:p w:rsidR="00D11573" w:rsidRDefault="00D11573" w:rsidP="00D11573">
      <w:pPr>
        <w:spacing w:line="480" w:lineRule="auto"/>
        <w:ind w:firstLine="720"/>
        <w:rPr>
          <w:rFonts w:ascii="Times New Roman" w:hAnsi="Times New Roman" w:cs="Times New Roman"/>
          <w:sz w:val="24"/>
          <w:szCs w:val="24"/>
        </w:rPr>
      </w:pPr>
      <w:r w:rsidRPr="00D11573">
        <w:rPr>
          <w:rFonts w:ascii="Times New Roman" w:hAnsi="Times New Roman" w:cs="Times New Roman"/>
          <w:sz w:val="24"/>
          <w:szCs w:val="24"/>
        </w:rPr>
        <w:lastRenderedPageBreak/>
        <w:t>Karl Marx was born in 1818 in Germany and died in 1883 in England. He was born in the enlightenment age and was devoted to Kant and Voltaire's philosophical views of the world. Born in Prussia, Marx was born to Jewish parents in a line of Rabbis. The Jewish roots meant that he was exposed to constant prejudice and discrimination in society. He started questioning the role of religion and society and how the two contributed to social change. The experiences were part of the overall views that he would later develop as an economist and sociologist in his career. Marx was particularly critical of Hegel's philosophy viewing it as failing to meet the standards critical in a changing society</w:t>
      </w:r>
      <w:r w:rsidR="00075CA9">
        <w:rPr>
          <w:rFonts w:ascii="Times New Roman" w:hAnsi="Times New Roman" w:cs="Times New Roman"/>
          <w:sz w:val="24"/>
          <w:szCs w:val="24"/>
        </w:rPr>
        <w:t xml:space="preserve"> (</w:t>
      </w:r>
      <w:proofErr w:type="spellStart"/>
      <w:r w:rsidR="0014060D">
        <w:rPr>
          <w:rFonts w:ascii="Times New Roman" w:hAnsi="Times New Roman" w:cs="Times New Roman"/>
          <w:color w:val="222222"/>
          <w:sz w:val="24"/>
          <w:szCs w:val="24"/>
          <w:shd w:val="clear" w:color="auto" w:fill="FFFFFF"/>
        </w:rPr>
        <w:t>Lichtheim</w:t>
      </w:r>
      <w:proofErr w:type="spellEnd"/>
      <w:r w:rsidR="0014060D">
        <w:rPr>
          <w:rFonts w:ascii="Times New Roman" w:hAnsi="Times New Roman" w:cs="Times New Roman"/>
          <w:color w:val="222222"/>
          <w:sz w:val="24"/>
          <w:szCs w:val="24"/>
          <w:shd w:val="clear" w:color="auto" w:fill="FFFFFF"/>
        </w:rPr>
        <w:t xml:space="preserve">, </w:t>
      </w:r>
      <w:r w:rsidR="0014060D" w:rsidRPr="0014060D">
        <w:rPr>
          <w:rFonts w:ascii="Times New Roman" w:hAnsi="Times New Roman" w:cs="Times New Roman"/>
          <w:color w:val="222222"/>
          <w:sz w:val="24"/>
          <w:szCs w:val="24"/>
          <w:shd w:val="clear" w:color="auto" w:fill="FFFFFF"/>
        </w:rPr>
        <w:t>2015).</w:t>
      </w:r>
      <w:r w:rsidRPr="00D11573">
        <w:rPr>
          <w:rFonts w:ascii="Times New Roman" w:hAnsi="Times New Roman" w:cs="Times New Roman"/>
          <w:sz w:val="24"/>
          <w:szCs w:val="24"/>
        </w:rPr>
        <w:t xml:space="preserve"> Marx believed that the world was in a constant process of change that led to conflicts due to the contradictory aspects that arose. </w:t>
      </w:r>
    </w:p>
    <w:p w:rsidR="00E72272" w:rsidRPr="00DD75F4" w:rsidRDefault="00E72272" w:rsidP="00DD75F4">
      <w:pPr>
        <w:spacing w:line="480" w:lineRule="auto"/>
        <w:rPr>
          <w:rFonts w:ascii="Times New Roman" w:hAnsi="Times New Roman" w:cs="Times New Roman"/>
          <w:sz w:val="24"/>
          <w:szCs w:val="24"/>
        </w:rPr>
      </w:pPr>
      <w:r w:rsidRPr="00DD75F4">
        <w:rPr>
          <w:rFonts w:ascii="Times New Roman" w:hAnsi="Times New Roman" w:cs="Times New Roman"/>
          <w:sz w:val="24"/>
          <w:szCs w:val="24"/>
        </w:rPr>
        <w:t>Emile Durkheim’s Biography</w:t>
      </w:r>
    </w:p>
    <w:p w:rsidR="00D11573" w:rsidRDefault="00D11573" w:rsidP="00D11573">
      <w:pPr>
        <w:spacing w:line="480" w:lineRule="auto"/>
        <w:ind w:firstLine="720"/>
        <w:rPr>
          <w:rFonts w:ascii="Times New Roman" w:hAnsi="Times New Roman" w:cs="Times New Roman"/>
          <w:sz w:val="24"/>
          <w:szCs w:val="24"/>
        </w:rPr>
      </w:pPr>
      <w:r w:rsidRPr="00D11573">
        <w:rPr>
          <w:rFonts w:ascii="Times New Roman" w:hAnsi="Times New Roman" w:cs="Times New Roman"/>
          <w:sz w:val="24"/>
          <w:szCs w:val="24"/>
        </w:rPr>
        <w:t xml:space="preserve">Emile Durkheim was born in </w:t>
      </w:r>
      <w:proofErr w:type="spellStart"/>
      <w:r w:rsidRPr="00D11573">
        <w:rPr>
          <w:rFonts w:ascii="Times New Roman" w:hAnsi="Times New Roman" w:cs="Times New Roman"/>
          <w:sz w:val="24"/>
          <w:szCs w:val="24"/>
        </w:rPr>
        <w:t>Epinal</w:t>
      </w:r>
      <w:proofErr w:type="spellEnd"/>
      <w:r w:rsidRPr="00D11573">
        <w:rPr>
          <w:rFonts w:ascii="Times New Roman" w:hAnsi="Times New Roman" w:cs="Times New Roman"/>
          <w:sz w:val="24"/>
          <w:szCs w:val="24"/>
        </w:rPr>
        <w:t>, France, in 1858 and died in 1917 in Paris. He was a French revolutionist whose works were critical in developing sociological perspectives. He, like Marx, was born to a Jewish family, and his father was a Rabbi. He started being interested in political rhetoric and understanding metaphysical attributes from a young age. The eagerness to pursue Utopian dreams like other young men was top on his agenda and underlined the main facets of change across society</w:t>
      </w:r>
      <w:r w:rsidR="00075CA9">
        <w:rPr>
          <w:rFonts w:ascii="Times New Roman" w:hAnsi="Times New Roman" w:cs="Times New Roman"/>
          <w:sz w:val="24"/>
          <w:szCs w:val="24"/>
        </w:rPr>
        <w:t xml:space="preserve"> (Durkheim, 2010)</w:t>
      </w:r>
      <w:r w:rsidRPr="00D11573">
        <w:rPr>
          <w:rFonts w:ascii="Times New Roman" w:hAnsi="Times New Roman" w:cs="Times New Roman"/>
          <w:sz w:val="24"/>
          <w:szCs w:val="24"/>
        </w:rPr>
        <w:t>. He was a driver of change and pertinent in shifting the critical aspects of sociological perspectives essential in transforming the field. Durkheim was influenced by the political atmosphere of the 1870s, where the French and German war had seen a capitalist movement develop</w:t>
      </w:r>
      <w:r w:rsidR="00075CA9">
        <w:rPr>
          <w:rFonts w:ascii="Times New Roman" w:hAnsi="Times New Roman" w:cs="Times New Roman"/>
          <w:sz w:val="24"/>
          <w:szCs w:val="24"/>
        </w:rPr>
        <w:t xml:space="preserve"> (Durkheim, 2010)</w:t>
      </w:r>
      <w:r w:rsidRPr="00D11573">
        <w:rPr>
          <w:rFonts w:ascii="Times New Roman" w:hAnsi="Times New Roman" w:cs="Times New Roman"/>
          <w:sz w:val="24"/>
          <w:szCs w:val="24"/>
        </w:rPr>
        <w:t xml:space="preserve">. Durkheim took the position that the changing social norms and material prosperity had set free greed that was threatening the equilibrium of the society. The working class was becoming more alienated as the capitalists were enjoying more freedom due to changing scope in society. </w:t>
      </w:r>
    </w:p>
    <w:p w:rsidR="00E72272" w:rsidRPr="00DD75F4" w:rsidRDefault="00E72272" w:rsidP="00DD75F4">
      <w:pPr>
        <w:spacing w:line="480" w:lineRule="auto"/>
        <w:rPr>
          <w:rFonts w:ascii="Times New Roman" w:hAnsi="Times New Roman" w:cs="Times New Roman"/>
          <w:sz w:val="24"/>
          <w:szCs w:val="24"/>
        </w:rPr>
      </w:pPr>
      <w:r w:rsidRPr="00DD75F4">
        <w:rPr>
          <w:rFonts w:ascii="Times New Roman" w:hAnsi="Times New Roman" w:cs="Times New Roman"/>
          <w:sz w:val="24"/>
          <w:szCs w:val="24"/>
        </w:rPr>
        <w:lastRenderedPageBreak/>
        <w:t xml:space="preserve">Karl Marx’s Alienated Labor </w:t>
      </w:r>
      <w:r w:rsidR="0008033E" w:rsidRPr="00DD75F4">
        <w:rPr>
          <w:rFonts w:ascii="Times New Roman" w:hAnsi="Times New Roman" w:cs="Times New Roman"/>
          <w:sz w:val="24"/>
          <w:szCs w:val="24"/>
        </w:rPr>
        <w:t>Theory</w:t>
      </w:r>
    </w:p>
    <w:p w:rsidR="00D11573" w:rsidRDefault="00D11573" w:rsidP="00D11573">
      <w:pPr>
        <w:spacing w:line="480" w:lineRule="auto"/>
        <w:ind w:firstLine="720"/>
        <w:rPr>
          <w:rFonts w:ascii="Times New Roman" w:hAnsi="Times New Roman" w:cs="Times New Roman"/>
          <w:sz w:val="24"/>
          <w:szCs w:val="24"/>
        </w:rPr>
      </w:pPr>
      <w:r w:rsidRPr="00D11573">
        <w:rPr>
          <w:rFonts w:ascii="Times New Roman" w:hAnsi="Times New Roman" w:cs="Times New Roman"/>
          <w:sz w:val="24"/>
          <w:szCs w:val="24"/>
        </w:rPr>
        <w:t>Karl Marx's alienated labor juxtaposes the role of the property owners and workers within society. Marx believed that the workers were estranged or alienated from the world due to the lack of any resources or ownership of their product that was labor. The first form of alienation was that the worker relates to the product of his work as an alien</w:t>
      </w:r>
      <w:r w:rsidR="00075CA9">
        <w:rPr>
          <w:rFonts w:ascii="Times New Roman" w:hAnsi="Times New Roman" w:cs="Times New Roman"/>
          <w:sz w:val="24"/>
          <w:szCs w:val="24"/>
        </w:rPr>
        <w:t xml:space="preserve"> (Marx, 1844)</w:t>
      </w:r>
      <w:r w:rsidRPr="00D11573">
        <w:rPr>
          <w:rFonts w:ascii="Times New Roman" w:hAnsi="Times New Roman" w:cs="Times New Roman"/>
          <w:sz w:val="24"/>
          <w:szCs w:val="24"/>
        </w:rPr>
        <w:t>. They do not possess the labor and thus are aliens to their own resources. The second form of alienating is the estrangement of the worker from the activity of production. The worker does not own the work that they perform but is owned by the owners of capital. The third form of alienation is a worker's alienation from 'species being' or human identity</w:t>
      </w:r>
      <w:r w:rsidR="00075CA9">
        <w:rPr>
          <w:rFonts w:ascii="Times New Roman" w:hAnsi="Times New Roman" w:cs="Times New Roman"/>
          <w:sz w:val="24"/>
          <w:szCs w:val="24"/>
        </w:rPr>
        <w:t xml:space="preserve"> (Marx, 1844)</w:t>
      </w:r>
      <w:r w:rsidRPr="00D11573">
        <w:rPr>
          <w:rFonts w:ascii="Times New Roman" w:hAnsi="Times New Roman" w:cs="Times New Roman"/>
          <w:sz w:val="24"/>
          <w:szCs w:val="24"/>
        </w:rPr>
        <w:t>. The worker does not find any purpose to the work as they are transformed into objects by the owners of capital. The estrangement of man to man was the last form of alienation and held that the workers become aliens to the capitalist to the point of being antagonistic</w:t>
      </w:r>
      <w:r w:rsidR="00075CA9">
        <w:rPr>
          <w:rFonts w:ascii="Times New Roman" w:hAnsi="Times New Roman" w:cs="Times New Roman"/>
          <w:sz w:val="24"/>
          <w:szCs w:val="24"/>
        </w:rPr>
        <w:t xml:space="preserve"> (Marx, 1844)</w:t>
      </w:r>
      <w:r w:rsidRPr="00D11573">
        <w:rPr>
          <w:rFonts w:ascii="Times New Roman" w:hAnsi="Times New Roman" w:cs="Times New Roman"/>
          <w:sz w:val="24"/>
          <w:szCs w:val="24"/>
        </w:rPr>
        <w:t xml:space="preserve">. The two are strangers in conflict with each other, which is a major problem in the long-run across society. </w:t>
      </w:r>
    </w:p>
    <w:p w:rsidR="0008033E" w:rsidRPr="00DD75F4" w:rsidRDefault="0008033E" w:rsidP="00DD75F4">
      <w:pPr>
        <w:spacing w:line="480" w:lineRule="auto"/>
        <w:rPr>
          <w:rFonts w:ascii="Times New Roman" w:hAnsi="Times New Roman" w:cs="Times New Roman"/>
          <w:sz w:val="24"/>
          <w:szCs w:val="24"/>
        </w:rPr>
      </w:pPr>
      <w:r w:rsidRPr="00DD75F4">
        <w:rPr>
          <w:rFonts w:ascii="Times New Roman" w:hAnsi="Times New Roman" w:cs="Times New Roman"/>
          <w:sz w:val="24"/>
          <w:szCs w:val="24"/>
        </w:rPr>
        <w:t>Types of Alienation</w:t>
      </w:r>
    </w:p>
    <w:p w:rsidR="00641444"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Marx defined four specific types of alienation. The first aspect of alienation is alienation from the product of labor. The second aspect that Marx mentions is the alienation resulting from their lack of control over the labor process or production activity. The third </w:t>
      </w:r>
      <w:r w:rsidR="00E72272" w:rsidRPr="001949AF">
        <w:rPr>
          <w:rFonts w:ascii="Times New Roman" w:hAnsi="Times New Roman" w:cs="Times New Roman"/>
          <w:sz w:val="24"/>
          <w:szCs w:val="24"/>
        </w:rPr>
        <w:t>aspect of alienation Marx referred to as alienation from our species-essence/human essence or in a reduced senses</w:t>
      </w:r>
      <w:r w:rsidRPr="001949AF">
        <w:rPr>
          <w:rFonts w:ascii="Times New Roman" w:hAnsi="Times New Roman" w:cs="Times New Roman"/>
          <w:sz w:val="24"/>
          <w:szCs w:val="24"/>
        </w:rPr>
        <w:t xml:space="preserve"> our human nature. For Marx</w:t>
      </w:r>
      <w:r w:rsidR="0008033E">
        <w:rPr>
          <w:rFonts w:ascii="Times New Roman" w:hAnsi="Times New Roman" w:cs="Times New Roman"/>
          <w:sz w:val="24"/>
          <w:szCs w:val="24"/>
        </w:rPr>
        <w:t>, the</w:t>
      </w:r>
      <w:r w:rsidRPr="001949AF">
        <w:rPr>
          <w:rFonts w:ascii="Times New Roman" w:hAnsi="Times New Roman" w:cs="Times New Roman"/>
          <w:sz w:val="24"/>
          <w:szCs w:val="24"/>
        </w:rPr>
        <w:t xml:space="preserve"> humanity’s species-essence is labor itself. Labor is our ‘conscious life activity’. Marx claims that humans are by nature creative conscious beings and that we are objectifying ourselves in the products that we produce. The fourth aspect of alienated labor for Marx can be derived from the fact that we are alienated from our own human nature or </w:t>
      </w:r>
      <w:r w:rsidRPr="001949AF">
        <w:rPr>
          <w:rFonts w:ascii="Times New Roman" w:hAnsi="Times New Roman" w:cs="Times New Roman"/>
          <w:sz w:val="24"/>
          <w:szCs w:val="24"/>
        </w:rPr>
        <w:lastRenderedPageBreak/>
        <w:t xml:space="preserve">essence which is also according to Marx social. So, alienation emerges in the relations of production in capitalist society. </w:t>
      </w:r>
    </w:p>
    <w:p w:rsidR="00641444" w:rsidRPr="001949AF"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Capitalism is an economic system where the means of production are owned by private individuals. Means of production refers to resources including money and other forms of capital. Under a capitalist economy, the economy runs through individuals who own and operate private companies. Decisions over the use of resources are made by the individual or individuals who own the company. Under capitalism, companies live by the profit motive. They exist to make money. In Marx first perception of alienation is the product of labor meaning laborers are distanced from other individuals. In a capitalist economy, laborers must contend with one another for employments and raises. In any case, similarly as rivalry between organizations cuts down the cost of products, rivalry between laborers cuts down wages. Consequently, the industry and not laborers are benefitting from the situation.  Marx feels people are free creatures and can change the world, however to do so they would have to collaborate with one another in a progressively complex and supportive manners. Laborers should see each other as partners, particularly even with an entrepreneur class who looks to undermine laborer solidarity for its own advantage. Nevertheless, under private endeavor workers believe each to be as negating contention. </w:t>
      </w:r>
    </w:p>
    <w:p w:rsidR="00641444" w:rsidRPr="001949AF"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The second element of alienation Marx identified is a lack of control over the process of production. Workers have no say over the conditions in which they work and how their work is organized, and how it affects them physically and mentally. This lack of control over the work process transforms laborers capacity to work creatively into its opposite, so the worker experiences “activity as passivity, power as impotence, procreation as emasculation, the worker's own physical and mental energy, his personal life - for what is life but activity? - as an activity </w:t>
      </w:r>
      <w:r w:rsidRPr="001949AF">
        <w:rPr>
          <w:rFonts w:ascii="Times New Roman" w:hAnsi="Times New Roman" w:cs="Times New Roman"/>
          <w:sz w:val="24"/>
          <w:szCs w:val="24"/>
        </w:rPr>
        <w:lastRenderedPageBreak/>
        <w:t>directed against himself, which is independent of him and does not belong to him.”(</w:t>
      </w:r>
      <w:r w:rsidR="00B1581E">
        <w:rPr>
          <w:rFonts w:ascii="Times New Roman" w:hAnsi="Times New Roman" w:cs="Times New Roman"/>
          <w:sz w:val="24"/>
          <w:szCs w:val="24"/>
        </w:rPr>
        <w:t>Marx, 1844:</w:t>
      </w:r>
      <w:r w:rsidRPr="001949AF">
        <w:rPr>
          <w:rFonts w:ascii="Times New Roman" w:hAnsi="Times New Roman" w:cs="Times New Roman"/>
          <w:sz w:val="24"/>
          <w:szCs w:val="24"/>
        </w:rPr>
        <w:t xml:space="preserve">6) The process of work is not only beyond the control of the workers, it is in the control of forces hostile to them because capitalists and the people they put in charge are there  to make the people  work harder, faster and long hours. Therefore, laborers are distanced from the results of their work. Industrialists do not need to work, by owning the methods for </w:t>
      </w:r>
      <w:r w:rsidR="0008033E" w:rsidRPr="001949AF">
        <w:rPr>
          <w:rFonts w:ascii="Times New Roman" w:hAnsi="Times New Roman" w:cs="Times New Roman"/>
          <w:sz w:val="24"/>
          <w:szCs w:val="24"/>
        </w:rPr>
        <w:t>creation;</w:t>
      </w:r>
      <w:r w:rsidRPr="001949AF">
        <w:rPr>
          <w:rFonts w:ascii="Times New Roman" w:hAnsi="Times New Roman" w:cs="Times New Roman"/>
          <w:sz w:val="24"/>
          <w:szCs w:val="24"/>
        </w:rPr>
        <w:t xml:space="preserve"> they control the benefit of the firm they possess. So, the workers become poorer while increasing the industrialist power. </w:t>
      </w:r>
    </w:p>
    <w:p w:rsidR="00641444" w:rsidRPr="001949AF"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Alienated labor makes the species-being of man both nature and intellectual faculties of his species, into a being that is alien to him, into means for his individual existence. It alienates from man his own body, nature exterior to him, and his intellectual being, his human essence. (Marx</w:t>
      </w:r>
      <w:r w:rsidR="00DD75F4">
        <w:rPr>
          <w:rFonts w:ascii="Times New Roman" w:hAnsi="Times New Roman" w:cs="Times New Roman"/>
          <w:sz w:val="24"/>
          <w:szCs w:val="24"/>
        </w:rPr>
        <w:t>,</w:t>
      </w:r>
      <w:r w:rsidRPr="001949AF">
        <w:rPr>
          <w:rFonts w:ascii="Times New Roman" w:hAnsi="Times New Roman" w:cs="Times New Roman"/>
          <w:sz w:val="24"/>
          <w:szCs w:val="24"/>
        </w:rPr>
        <w:t xml:space="preserve"> </w:t>
      </w:r>
      <w:r w:rsidR="00DD75F4">
        <w:rPr>
          <w:rFonts w:ascii="Times New Roman" w:hAnsi="Times New Roman" w:cs="Times New Roman"/>
          <w:sz w:val="24"/>
          <w:szCs w:val="24"/>
        </w:rPr>
        <w:t>1844:</w:t>
      </w:r>
      <w:r w:rsidRPr="001949AF">
        <w:rPr>
          <w:rFonts w:ascii="Times New Roman" w:hAnsi="Times New Roman" w:cs="Times New Roman"/>
          <w:sz w:val="24"/>
          <w:szCs w:val="24"/>
        </w:rPr>
        <w:t xml:space="preserve">7) This is the third sign of alienation. Here Marx is claiming that nature in the form of raw materials is not directly available to the worker. He is also claiming that nature in the form of humanized nature (the means of production which are not only nature but also the worker's product) is not directly available to the worker. Raw materials and the means of production are owned by someone else. In order to survive, the worker seeks employment. Ironically enough, the more the worker produces, the more he or she uses up raw materials and the more he or she strengthens the means of production which confront him or her as an alien force. Also, the worker uses up the resources that are necessary for his or her physical survival the production of air pollution. </w:t>
      </w:r>
    </w:p>
    <w:p w:rsidR="00641444" w:rsidRPr="001949AF"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The fourth aspect of alienation is the worker's alienation from other human beings. The origin of this alienation is found in the fact that it is, of course, another human being, the capitalist, who takes away the worker's product and supervises his or her productive activity by virtue of having taken control of most of nature and of the means of production. Marx elaborated </w:t>
      </w:r>
      <w:r w:rsidRPr="001949AF">
        <w:rPr>
          <w:rFonts w:ascii="Times New Roman" w:hAnsi="Times New Roman" w:cs="Times New Roman"/>
          <w:sz w:val="24"/>
          <w:szCs w:val="24"/>
        </w:rPr>
        <w:lastRenderedPageBreak/>
        <w:t>on this by emphasizing that if the product of labor does not belong to the worker, if it confronts him as an alien power, then this can only be because it belongs to some other man than the worker. If the worker's activity is a torment to him, to another it might be delight and life's joy. Not the gods, not nature, but only man himself can be this alien power over man. (</w:t>
      </w:r>
      <w:r w:rsidR="00B1581E">
        <w:rPr>
          <w:rFonts w:ascii="Times New Roman" w:hAnsi="Times New Roman" w:cs="Times New Roman"/>
          <w:sz w:val="24"/>
          <w:szCs w:val="24"/>
        </w:rPr>
        <w:t>Marx, 1844:</w:t>
      </w:r>
      <w:r w:rsidRPr="001949AF">
        <w:rPr>
          <w:rFonts w:ascii="Times New Roman" w:hAnsi="Times New Roman" w:cs="Times New Roman"/>
          <w:sz w:val="24"/>
          <w:szCs w:val="24"/>
        </w:rPr>
        <w:t>7) In other words, the relationship between the worker and the capitalist is such that they cannot confront each other as human beings, and the worker is alienated from fellow human beings in so far as he or she is alienated from tile capitalist. The basic relationship leads to further types of alienation from other human beings. For example, since workers must compete with one another for jobs, they cannot always confront one another as human beings, and workers are alienated from one another and so from fellow human beings. More generally, it can be said that the capitalist system defines much of the content of human relationships the human beings involved in the relationships do not freely define their content. The nature of this forced and supervised productive activity and of the deformed human relationships it necessarily involves dictates that the worker is alienated from his or her species being. Laborers are not freely productive in accordance with a standard of beauty in a human context. The worker's minimal animal needs must be fulfilled if he or she is to continue to work for the capitalist, but his or her species needs do not have to be. The worker's experience is such that his or her species needs, and powers not only are not developed, they are manipulated and positively degraded.</w:t>
      </w:r>
    </w:p>
    <w:p w:rsidR="004A58BB" w:rsidRPr="00DD75F4" w:rsidRDefault="004A58BB" w:rsidP="00DD75F4">
      <w:pPr>
        <w:spacing w:line="480" w:lineRule="auto"/>
        <w:rPr>
          <w:rFonts w:ascii="Times New Roman" w:hAnsi="Times New Roman" w:cs="Times New Roman"/>
          <w:sz w:val="24"/>
          <w:szCs w:val="24"/>
        </w:rPr>
      </w:pPr>
      <w:r w:rsidRPr="00DD75F4">
        <w:rPr>
          <w:rFonts w:ascii="Times New Roman" w:hAnsi="Times New Roman" w:cs="Times New Roman"/>
          <w:sz w:val="24"/>
          <w:szCs w:val="24"/>
        </w:rPr>
        <w:t>Emile Durkheim’s Mechanical Solidarity and Organic Solidarity Groups</w:t>
      </w:r>
    </w:p>
    <w:p w:rsidR="004A58BB" w:rsidRPr="00D11573" w:rsidRDefault="004A58BB" w:rsidP="004A58BB">
      <w:pPr>
        <w:spacing w:line="480" w:lineRule="auto"/>
        <w:ind w:firstLine="720"/>
        <w:rPr>
          <w:rFonts w:ascii="Times New Roman" w:hAnsi="Times New Roman" w:cs="Times New Roman"/>
          <w:sz w:val="24"/>
          <w:szCs w:val="24"/>
        </w:rPr>
      </w:pPr>
      <w:r w:rsidRPr="00D11573">
        <w:rPr>
          <w:rFonts w:ascii="Times New Roman" w:hAnsi="Times New Roman" w:cs="Times New Roman"/>
          <w:sz w:val="24"/>
          <w:szCs w:val="24"/>
        </w:rPr>
        <w:t>Durkheim's mechanical solidarity and organic solidarity groups the society into different subsets depending on the complexity of sociological structure. Mechanical solidarity comes from the homogeneity of individuals, especially in simple societies. Tribes, kinship, and other smaller societies are under this category</w:t>
      </w:r>
      <w:r>
        <w:rPr>
          <w:rFonts w:ascii="Times New Roman" w:hAnsi="Times New Roman" w:cs="Times New Roman"/>
          <w:sz w:val="24"/>
          <w:szCs w:val="24"/>
        </w:rPr>
        <w:t xml:space="preserve"> (Durkheim, 2010)</w:t>
      </w:r>
      <w:r w:rsidRPr="00D11573">
        <w:rPr>
          <w:rFonts w:ascii="Times New Roman" w:hAnsi="Times New Roman" w:cs="Times New Roman"/>
          <w:sz w:val="24"/>
          <w:szCs w:val="24"/>
        </w:rPr>
        <w:t xml:space="preserve">. Organic solidarity, on the other hand, is </w:t>
      </w:r>
      <w:r w:rsidRPr="00D11573">
        <w:rPr>
          <w:rFonts w:ascii="Times New Roman" w:hAnsi="Times New Roman" w:cs="Times New Roman"/>
          <w:sz w:val="24"/>
          <w:szCs w:val="24"/>
        </w:rPr>
        <w:lastRenderedPageBreak/>
        <w:t>based on the division of labor, specialization, and a relatively high volume of people</w:t>
      </w:r>
      <w:r>
        <w:rPr>
          <w:rFonts w:ascii="Times New Roman" w:hAnsi="Times New Roman" w:cs="Times New Roman"/>
          <w:sz w:val="24"/>
          <w:szCs w:val="24"/>
        </w:rPr>
        <w:t xml:space="preserve"> (Durkheim, 2010)</w:t>
      </w:r>
      <w:r w:rsidRPr="00D11573">
        <w:rPr>
          <w:rFonts w:ascii="Times New Roman" w:hAnsi="Times New Roman" w:cs="Times New Roman"/>
          <w:sz w:val="24"/>
          <w:szCs w:val="24"/>
        </w:rPr>
        <w:t xml:space="preserve">. Organic solidarity is more complex and requires coordination and complementary works to ensure that society can work together as a single unit. </w:t>
      </w:r>
    </w:p>
    <w:p w:rsidR="004A58BB" w:rsidRDefault="004A58BB" w:rsidP="004A58BB">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A society exhibiting mechanical solidarity, its cohesion and integration comes from the homogeneity of individuals who feel connected through similar work, educational and religious training, and lifestyle.  Organic solidarity comes from the interdependence that arises from specialization of work and the complementarities between people. This is a development which occurs in modern and industrial societies. It is social cohesion based upon the dependence individuals have on each other. Although individuals perform different tasks and often have different values and interests, the order and very solidarity of society depends on their reliance on each other to perform their specified tasks.  Like when farmers produce the food to feed the factory workers who produce the tractors that allow the farmer to produce the food. </w:t>
      </w:r>
    </w:p>
    <w:p w:rsidR="00641444" w:rsidRPr="001949AF"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Emile Durkheim used two metaphors to describe the different bases of solidarity in traditional preindustrial and modern industrial societies. He characterized the traditional society with mechanical and the modern society organic. Mechanical solidarity refers to connection, cohesion, and integration born from homogeneity, or similar work, education, religiosity, and lifestyle. Normally operating in small-scale "traditional" societies, mechanical solidarity often describes familial networks; it is often seen as a function of individuals being submerged in a collective consciousness</w:t>
      </w:r>
      <w:r w:rsidR="00B1581E">
        <w:rPr>
          <w:rFonts w:ascii="Times New Roman" w:hAnsi="Times New Roman" w:cs="Times New Roman"/>
          <w:sz w:val="24"/>
          <w:szCs w:val="24"/>
        </w:rPr>
        <w:t xml:space="preserve"> </w:t>
      </w:r>
      <w:r w:rsidR="00B1581E">
        <w:rPr>
          <w:rFonts w:ascii="Times New Roman" w:hAnsi="Times New Roman" w:cs="Times New Roman"/>
          <w:sz w:val="24"/>
          <w:szCs w:val="24"/>
        </w:rPr>
        <w:t>(</w:t>
      </w:r>
      <w:proofErr w:type="spellStart"/>
      <w:r w:rsidR="00B1581E">
        <w:rPr>
          <w:rFonts w:ascii="Times New Roman" w:hAnsi="Times New Roman" w:cs="Times New Roman"/>
          <w:color w:val="222222"/>
          <w:sz w:val="24"/>
          <w:szCs w:val="24"/>
          <w:shd w:val="clear" w:color="auto" w:fill="FFFFFF"/>
        </w:rPr>
        <w:t>Bertaux</w:t>
      </w:r>
      <w:proofErr w:type="spellEnd"/>
      <w:r w:rsidR="00B1581E" w:rsidRPr="00625BCC">
        <w:rPr>
          <w:rFonts w:ascii="Times New Roman" w:hAnsi="Times New Roman" w:cs="Times New Roman"/>
          <w:color w:val="222222"/>
          <w:sz w:val="24"/>
          <w:szCs w:val="24"/>
          <w:shd w:val="clear" w:color="auto" w:fill="FFFFFF"/>
        </w:rPr>
        <w:t xml:space="preserve"> &amp; </w:t>
      </w:r>
      <w:r w:rsidR="00B1581E">
        <w:rPr>
          <w:rFonts w:ascii="Times New Roman" w:hAnsi="Times New Roman" w:cs="Times New Roman"/>
          <w:color w:val="222222"/>
          <w:sz w:val="24"/>
          <w:szCs w:val="24"/>
          <w:shd w:val="clear" w:color="auto" w:fill="FFFFFF"/>
        </w:rPr>
        <w:t>Thompson, 2017)</w:t>
      </w:r>
      <w:r w:rsidRPr="001949AF">
        <w:rPr>
          <w:rFonts w:ascii="Times New Roman" w:hAnsi="Times New Roman" w:cs="Times New Roman"/>
          <w:sz w:val="24"/>
          <w:szCs w:val="24"/>
        </w:rPr>
        <w:t xml:space="preserve">. Collective consciousness is achieved when individuals begin to think and act in relatively similar ways. Though traditional small towns, familial networks, and religious congregations are often cited examples of mechanical solidarity, dispersed religious communities would also qualify if they can be said to share a collective conscience. Durkheim believed that mechanical solidarity characterizes less </w:t>
      </w:r>
      <w:r w:rsidRPr="001949AF">
        <w:rPr>
          <w:rFonts w:ascii="Times New Roman" w:hAnsi="Times New Roman" w:cs="Times New Roman"/>
          <w:sz w:val="24"/>
          <w:szCs w:val="24"/>
        </w:rPr>
        <w:lastRenderedPageBreak/>
        <w:t>technologically advanced societ</w:t>
      </w:r>
      <w:r w:rsidR="00F65091">
        <w:rPr>
          <w:rFonts w:ascii="Times New Roman" w:hAnsi="Times New Roman" w:cs="Times New Roman"/>
          <w:sz w:val="24"/>
          <w:szCs w:val="24"/>
        </w:rPr>
        <w:t>ies and that</w:t>
      </w:r>
      <w:r w:rsidRPr="001949AF">
        <w:rPr>
          <w:rFonts w:ascii="Times New Roman" w:hAnsi="Times New Roman" w:cs="Times New Roman"/>
          <w:sz w:val="24"/>
          <w:szCs w:val="24"/>
        </w:rPr>
        <w:t xml:space="preserve"> they would </w:t>
      </w:r>
      <w:r w:rsidR="00F65091">
        <w:rPr>
          <w:rFonts w:ascii="Times New Roman" w:hAnsi="Times New Roman" w:cs="Times New Roman"/>
          <w:sz w:val="24"/>
          <w:szCs w:val="24"/>
        </w:rPr>
        <w:t xml:space="preserve">also characterize </w:t>
      </w:r>
      <w:r w:rsidRPr="001949AF">
        <w:rPr>
          <w:rFonts w:ascii="Times New Roman" w:hAnsi="Times New Roman" w:cs="Times New Roman"/>
          <w:sz w:val="24"/>
          <w:szCs w:val="24"/>
        </w:rPr>
        <w:t xml:space="preserve">if there were a greater division of labor. </w:t>
      </w:r>
    </w:p>
    <w:p w:rsidR="00641444" w:rsidRDefault="00641444" w:rsidP="00641444">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1949AF">
        <w:rPr>
          <w:rFonts w:ascii="Times New Roman" w:hAnsi="Times New Roman" w:cs="Times New Roman"/>
          <w:sz w:val="24"/>
          <w:szCs w:val="24"/>
        </w:rPr>
        <w:t>rganic solidarity is born from the interdependence of individuals in more advanced societies, particularly professional dependence. Although individuals perform very different roles in an organization, and they often have different values and interests, there is a cohesion that arises from the compartmentalization and specialization woven into "modern" life</w:t>
      </w:r>
      <w:r w:rsidR="00625BCC">
        <w:rPr>
          <w:rFonts w:ascii="Times New Roman" w:hAnsi="Times New Roman" w:cs="Times New Roman"/>
          <w:sz w:val="24"/>
          <w:szCs w:val="24"/>
        </w:rPr>
        <w:t xml:space="preserve"> (</w:t>
      </w:r>
      <w:proofErr w:type="spellStart"/>
      <w:r w:rsidR="00625BCC" w:rsidRPr="00625BCC">
        <w:rPr>
          <w:rFonts w:ascii="Times New Roman" w:hAnsi="Times New Roman" w:cs="Times New Roman"/>
          <w:color w:val="222222"/>
          <w:sz w:val="24"/>
          <w:szCs w:val="24"/>
          <w:shd w:val="clear" w:color="auto" w:fill="FFFFFF"/>
        </w:rPr>
        <w:t>Tonn</w:t>
      </w:r>
      <w:r w:rsidR="00625BCC">
        <w:rPr>
          <w:rFonts w:ascii="Times New Roman" w:hAnsi="Times New Roman" w:cs="Times New Roman"/>
          <w:color w:val="222222"/>
          <w:sz w:val="24"/>
          <w:szCs w:val="24"/>
          <w:shd w:val="clear" w:color="auto" w:fill="FFFFFF"/>
        </w:rPr>
        <w:t>ies</w:t>
      </w:r>
      <w:proofErr w:type="spellEnd"/>
      <w:r w:rsidR="00625BCC">
        <w:rPr>
          <w:rFonts w:ascii="Times New Roman" w:hAnsi="Times New Roman" w:cs="Times New Roman"/>
          <w:color w:val="222222"/>
          <w:sz w:val="24"/>
          <w:szCs w:val="24"/>
          <w:shd w:val="clear" w:color="auto" w:fill="FFFFFF"/>
        </w:rPr>
        <w:t xml:space="preserve"> &amp; Loomis, 2017)</w:t>
      </w:r>
      <w:r w:rsidRPr="001949AF">
        <w:rPr>
          <w:rFonts w:ascii="Times New Roman" w:hAnsi="Times New Roman" w:cs="Times New Roman"/>
          <w:sz w:val="24"/>
          <w:szCs w:val="24"/>
        </w:rPr>
        <w:t>. For example, farmers produce the food to feed the factory workers who produce the tractors that allow the farmer to produce the food.</w:t>
      </w:r>
    </w:p>
    <w:p w:rsidR="00641444" w:rsidRPr="00DD75F4" w:rsidRDefault="00AD5FDD" w:rsidP="00AD5FDD">
      <w:pPr>
        <w:spacing w:line="480" w:lineRule="auto"/>
        <w:rPr>
          <w:rFonts w:ascii="Times New Roman" w:hAnsi="Times New Roman" w:cs="Times New Roman"/>
          <w:sz w:val="24"/>
          <w:szCs w:val="24"/>
        </w:rPr>
      </w:pPr>
      <w:r w:rsidRPr="00DD75F4">
        <w:rPr>
          <w:rFonts w:ascii="Times New Roman" w:hAnsi="Times New Roman" w:cs="Times New Roman"/>
          <w:sz w:val="24"/>
          <w:szCs w:val="24"/>
        </w:rPr>
        <w:t>Similarities between Marx and Durkheim</w:t>
      </w:r>
      <w:r w:rsidR="00844F68" w:rsidRPr="00DD75F4">
        <w:rPr>
          <w:rFonts w:ascii="Times New Roman" w:hAnsi="Times New Roman" w:cs="Times New Roman"/>
          <w:sz w:val="24"/>
          <w:szCs w:val="24"/>
        </w:rPr>
        <w:t xml:space="preserve"> Theories</w:t>
      </w:r>
    </w:p>
    <w:p w:rsidR="00641444" w:rsidRDefault="00641444" w:rsidP="00641444">
      <w:pPr>
        <w:spacing w:line="480" w:lineRule="auto"/>
        <w:ind w:firstLine="720"/>
        <w:rPr>
          <w:rFonts w:ascii="Times New Roman" w:hAnsi="Times New Roman" w:cs="Times New Roman"/>
          <w:sz w:val="24"/>
          <w:szCs w:val="24"/>
        </w:rPr>
      </w:pPr>
      <w:r w:rsidRPr="00D11573">
        <w:rPr>
          <w:rFonts w:ascii="Times New Roman" w:hAnsi="Times New Roman" w:cs="Times New Roman"/>
          <w:sz w:val="24"/>
          <w:szCs w:val="24"/>
        </w:rPr>
        <w:t>The main similarity between Durkheim and Marx was their view of capitalism as a threat to society. The two agreed on the importance of developing social structures that would change the dynamics in societies that were increasingly being overrun by capitalist models. The</w:t>
      </w:r>
      <w:r w:rsidR="00AD5FDD">
        <w:rPr>
          <w:rFonts w:ascii="Times New Roman" w:hAnsi="Times New Roman" w:cs="Times New Roman"/>
          <w:sz w:val="24"/>
          <w:szCs w:val="24"/>
        </w:rPr>
        <w:t xml:space="preserve"> two theorists</w:t>
      </w:r>
      <w:r w:rsidRPr="00D11573">
        <w:rPr>
          <w:rFonts w:ascii="Times New Roman" w:hAnsi="Times New Roman" w:cs="Times New Roman"/>
          <w:sz w:val="24"/>
          <w:szCs w:val="24"/>
        </w:rPr>
        <w:t xml:space="preserve"> view</w:t>
      </w:r>
      <w:r w:rsidR="00AD5FDD">
        <w:rPr>
          <w:rFonts w:ascii="Times New Roman" w:hAnsi="Times New Roman" w:cs="Times New Roman"/>
          <w:sz w:val="24"/>
          <w:szCs w:val="24"/>
        </w:rPr>
        <w:t>ed</w:t>
      </w:r>
      <w:r w:rsidRPr="00D11573">
        <w:rPr>
          <w:rFonts w:ascii="Times New Roman" w:hAnsi="Times New Roman" w:cs="Times New Roman"/>
          <w:sz w:val="24"/>
          <w:szCs w:val="24"/>
        </w:rPr>
        <w:t xml:space="preserve"> the division of labor across society</w:t>
      </w:r>
      <w:r w:rsidR="00844F68">
        <w:rPr>
          <w:rFonts w:ascii="Times New Roman" w:hAnsi="Times New Roman" w:cs="Times New Roman"/>
          <w:sz w:val="24"/>
          <w:szCs w:val="24"/>
        </w:rPr>
        <w:t xml:space="preserve"> as an enabling factor to capitalism</w:t>
      </w:r>
      <w:r w:rsidRPr="00D11573">
        <w:rPr>
          <w:rFonts w:ascii="Times New Roman" w:hAnsi="Times New Roman" w:cs="Times New Roman"/>
          <w:sz w:val="24"/>
          <w:szCs w:val="24"/>
        </w:rPr>
        <w:t>. The division of labor, according to Durkheim, was essential as a driver in society. However, Marx viewed the model as a critical part of the capitalist structure to control the workers. Every worker was given a specific job to help in strengthening the capitalist models even further.</w:t>
      </w:r>
    </w:p>
    <w:p w:rsidR="00844F68" w:rsidRPr="00DD75F4" w:rsidRDefault="00844F68" w:rsidP="00844F68">
      <w:pPr>
        <w:spacing w:line="480" w:lineRule="auto"/>
        <w:rPr>
          <w:rFonts w:ascii="Times New Roman" w:hAnsi="Times New Roman" w:cs="Times New Roman"/>
          <w:sz w:val="24"/>
          <w:szCs w:val="24"/>
        </w:rPr>
      </w:pPr>
      <w:r w:rsidRPr="00DD75F4">
        <w:rPr>
          <w:rFonts w:ascii="Times New Roman" w:hAnsi="Times New Roman" w:cs="Times New Roman"/>
          <w:sz w:val="24"/>
          <w:szCs w:val="24"/>
        </w:rPr>
        <w:t>Differences</w:t>
      </w:r>
      <w:r w:rsidRPr="00DD75F4">
        <w:rPr>
          <w:rFonts w:ascii="Times New Roman" w:hAnsi="Times New Roman" w:cs="Times New Roman"/>
          <w:sz w:val="24"/>
          <w:szCs w:val="24"/>
        </w:rPr>
        <w:t xml:space="preserve"> between Marx and Durkheim Theories</w:t>
      </w:r>
    </w:p>
    <w:p w:rsidR="00641444" w:rsidRPr="001949AF" w:rsidRDefault="00641444" w:rsidP="00641444">
      <w:pPr>
        <w:spacing w:line="480" w:lineRule="auto"/>
        <w:ind w:firstLine="720"/>
        <w:rPr>
          <w:rFonts w:ascii="Times New Roman" w:hAnsi="Times New Roman" w:cs="Times New Roman"/>
          <w:sz w:val="24"/>
          <w:szCs w:val="24"/>
        </w:rPr>
      </w:pPr>
      <w:r w:rsidRPr="001949AF">
        <w:rPr>
          <w:rFonts w:ascii="Times New Roman" w:hAnsi="Times New Roman" w:cs="Times New Roman"/>
          <w:sz w:val="24"/>
          <w:szCs w:val="24"/>
        </w:rPr>
        <w:t xml:space="preserve">Durkheim and Marx both held different opinions about Capitalism, specifically the </w:t>
      </w:r>
      <w:proofErr w:type="gramStart"/>
      <w:r w:rsidRPr="001949AF">
        <w:rPr>
          <w:rFonts w:ascii="Times New Roman" w:hAnsi="Times New Roman" w:cs="Times New Roman"/>
          <w:sz w:val="24"/>
          <w:szCs w:val="24"/>
        </w:rPr>
        <w:t>modern</w:t>
      </w:r>
      <w:proofErr w:type="gramEnd"/>
      <w:r w:rsidRPr="001949AF">
        <w:rPr>
          <w:rFonts w:ascii="Times New Roman" w:hAnsi="Times New Roman" w:cs="Times New Roman"/>
          <w:sz w:val="24"/>
          <w:szCs w:val="24"/>
        </w:rPr>
        <w:t xml:space="preserve"> division of labor. Marx was a conflict theorist and argued that the division of labor resulted in </w:t>
      </w:r>
      <w:r w:rsidR="004A58BB" w:rsidRPr="001949AF">
        <w:rPr>
          <w:rFonts w:ascii="Times New Roman" w:hAnsi="Times New Roman" w:cs="Times New Roman"/>
          <w:sz w:val="24"/>
          <w:szCs w:val="24"/>
        </w:rPr>
        <w:t>alienation;</w:t>
      </w:r>
      <w:r w:rsidRPr="001949AF">
        <w:rPr>
          <w:rFonts w:ascii="Times New Roman" w:hAnsi="Times New Roman" w:cs="Times New Roman"/>
          <w:sz w:val="24"/>
          <w:szCs w:val="24"/>
        </w:rPr>
        <w:t xml:space="preserve"> he mainly focused on the social inequalities between social groups. On the other hand, Durkheim claimed that the division of labor was not necessarily bad for the individual or society. Unlike Marx who claimed economic specialization produced alienation, </w:t>
      </w:r>
      <w:r w:rsidRPr="001949AF">
        <w:rPr>
          <w:rFonts w:ascii="Times New Roman" w:hAnsi="Times New Roman" w:cs="Times New Roman"/>
          <w:sz w:val="24"/>
          <w:szCs w:val="24"/>
        </w:rPr>
        <w:lastRenderedPageBreak/>
        <w:t>Durkheim who was a functionalist, believed the division of labor was beneficial for society because it increases the worker’s skill and created a feeling of solidarity between people. He claimed the division of labor creates a certain balance and unites social systems, essentially making them more efficient. Although Marx and Durkheim were essentially basing their theories from the 19th century and the rise of industrialization, the division of labor theory can still be applied in today’s</w:t>
      </w:r>
      <w:r>
        <w:rPr>
          <w:rFonts w:ascii="Times New Roman" w:hAnsi="Times New Roman" w:cs="Times New Roman"/>
          <w:sz w:val="24"/>
          <w:szCs w:val="24"/>
        </w:rPr>
        <w:t xml:space="preserve"> society.</w:t>
      </w:r>
    </w:p>
    <w:p w:rsidR="00D11573" w:rsidRDefault="00844F68" w:rsidP="00844F68">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844F68" w:rsidRDefault="00844F68" w:rsidP="00844F68">
      <w:pPr>
        <w:spacing w:line="480" w:lineRule="auto"/>
        <w:rPr>
          <w:rFonts w:ascii="Times New Roman" w:hAnsi="Times New Roman" w:cs="Times New Roman"/>
          <w:sz w:val="24"/>
          <w:szCs w:val="24"/>
        </w:rPr>
      </w:pPr>
      <w:r>
        <w:rPr>
          <w:rFonts w:ascii="Times New Roman" w:hAnsi="Times New Roman" w:cs="Times New Roman"/>
          <w:sz w:val="24"/>
          <w:szCs w:val="24"/>
        </w:rPr>
        <w:tab/>
        <w:t>Due to the danger of collapse of integration of societies i</w:t>
      </w:r>
      <w:r w:rsidRPr="00D11573">
        <w:rPr>
          <w:rFonts w:ascii="Times New Roman" w:hAnsi="Times New Roman" w:cs="Times New Roman"/>
          <w:sz w:val="24"/>
          <w:szCs w:val="24"/>
        </w:rPr>
        <w:t>n a world that was being overrun by capitalism, Karl Marx and Emile Durkheim were critical of the methods that were being employed on social and economic aspects across society. Ali</w:t>
      </w:r>
      <w:r w:rsidR="00DD75F4">
        <w:rPr>
          <w:rFonts w:ascii="Times New Roman" w:hAnsi="Times New Roman" w:cs="Times New Roman"/>
          <w:sz w:val="24"/>
          <w:szCs w:val="24"/>
        </w:rPr>
        <w:t>enation of the working class is</w:t>
      </w:r>
      <w:r w:rsidRPr="00D11573">
        <w:rPr>
          <w:rFonts w:ascii="Times New Roman" w:hAnsi="Times New Roman" w:cs="Times New Roman"/>
          <w:sz w:val="24"/>
          <w:szCs w:val="24"/>
        </w:rPr>
        <w:t xml:space="preserve"> a major theme that each saw widening as more countries started embracing capitalism</w:t>
      </w:r>
      <w:r>
        <w:rPr>
          <w:rFonts w:ascii="Times New Roman" w:hAnsi="Times New Roman" w:cs="Times New Roman"/>
          <w:sz w:val="24"/>
          <w:szCs w:val="24"/>
        </w:rPr>
        <w:t xml:space="preserve">. </w:t>
      </w:r>
      <w:r w:rsidRPr="00D11573">
        <w:rPr>
          <w:rFonts w:ascii="Times New Roman" w:hAnsi="Times New Roman" w:cs="Times New Roman"/>
          <w:sz w:val="24"/>
          <w:szCs w:val="24"/>
        </w:rPr>
        <w:t>Karl Marx's alienated labor juxtaposes the role of the property owners and workers within society. Marx believed that the workers were estranged or alienated from the world due to the lack of any resources or ownership of their product that was labor.</w:t>
      </w:r>
      <w:r>
        <w:rPr>
          <w:rFonts w:ascii="Times New Roman" w:hAnsi="Times New Roman" w:cs="Times New Roman"/>
          <w:sz w:val="24"/>
          <w:szCs w:val="24"/>
        </w:rPr>
        <w:t xml:space="preserve"> Durkheim, on the other hand, saw a</w:t>
      </w:r>
      <w:r w:rsidRPr="001949AF">
        <w:rPr>
          <w:rFonts w:ascii="Times New Roman" w:hAnsi="Times New Roman" w:cs="Times New Roman"/>
          <w:sz w:val="24"/>
          <w:szCs w:val="24"/>
        </w:rPr>
        <w:t xml:space="preserve"> society</w:t>
      </w:r>
      <w:r>
        <w:rPr>
          <w:rFonts w:ascii="Times New Roman" w:hAnsi="Times New Roman" w:cs="Times New Roman"/>
          <w:sz w:val="24"/>
          <w:szCs w:val="24"/>
        </w:rPr>
        <w:t xml:space="preserve">’s mechanical solidarity </w:t>
      </w:r>
      <w:r w:rsidRPr="001949AF">
        <w:rPr>
          <w:rFonts w:ascii="Times New Roman" w:hAnsi="Times New Roman" w:cs="Times New Roman"/>
          <w:sz w:val="24"/>
          <w:szCs w:val="24"/>
        </w:rPr>
        <w:t xml:space="preserve">and integration </w:t>
      </w:r>
      <w:r>
        <w:rPr>
          <w:rFonts w:ascii="Times New Roman" w:hAnsi="Times New Roman" w:cs="Times New Roman"/>
          <w:sz w:val="24"/>
          <w:szCs w:val="24"/>
        </w:rPr>
        <w:t xml:space="preserve">as a product of </w:t>
      </w:r>
      <w:r w:rsidR="00625BCC">
        <w:rPr>
          <w:rFonts w:ascii="Times New Roman" w:hAnsi="Times New Roman" w:cs="Times New Roman"/>
          <w:sz w:val="24"/>
          <w:szCs w:val="24"/>
        </w:rPr>
        <w:t>the</w:t>
      </w:r>
      <w:r w:rsidRPr="001949AF">
        <w:rPr>
          <w:rFonts w:ascii="Times New Roman" w:hAnsi="Times New Roman" w:cs="Times New Roman"/>
          <w:sz w:val="24"/>
          <w:szCs w:val="24"/>
        </w:rPr>
        <w:t xml:space="preserve"> homogeneity of individuals who feel connected through similar work, educational and religious training, and lifestyle.  </w:t>
      </w:r>
      <w:r w:rsidR="00625BCC">
        <w:rPr>
          <w:rFonts w:ascii="Times New Roman" w:hAnsi="Times New Roman" w:cs="Times New Roman"/>
          <w:sz w:val="24"/>
          <w:szCs w:val="24"/>
        </w:rPr>
        <w:t>As such, organic solidarity arise</w:t>
      </w:r>
      <w:r w:rsidR="00625BCC" w:rsidRPr="001949AF">
        <w:rPr>
          <w:rFonts w:ascii="Times New Roman" w:hAnsi="Times New Roman" w:cs="Times New Roman"/>
          <w:sz w:val="24"/>
          <w:szCs w:val="24"/>
        </w:rPr>
        <w:t>s</w:t>
      </w:r>
      <w:r w:rsidRPr="001949AF">
        <w:rPr>
          <w:rFonts w:ascii="Times New Roman" w:hAnsi="Times New Roman" w:cs="Times New Roman"/>
          <w:sz w:val="24"/>
          <w:szCs w:val="24"/>
        </w:rPr>
        <w:t xml:space="preserve"> from the interdependence that arises from specialization of work and the complementarities between people. </w:t>
      </w:r>
    </w:p>
    <w:p w:rsidR="00D11573" w:rsidRDefault="00D11573" w:rsidP="00D11573">
      <w:pPr>
        <w:spacing w:line="480" w:lineRule="auto"/>
        <w:ind w:firstLine="720"/>
        <w:rPr>
          <w:rFonts w:ascii="Times New Roman" w:hAnsi="Times New Roman" w:cs="Times New Roman"/>
          <w:sz w:val="24"/>
          <w:szCs w:val="24"/>
        </w:rPr>
      </w:pPr>
    </w:p>
    <w:p w:rsidR="00D11573" w:rsidRDefault="00D11573" w:rsidP="00D11573">
      <w:pPr>
        <w:spacing w:line="480" w:lineRule="auto"/>
        <w:ind w:firstLine="720"/>
        <w:rPr>
          <w:rFonts w:ascii="Times New Roman" w:hAnsi="Times New Roman" w:cs="Times New Roman"/>
          <w:sz w:val="24"/>
          <w:szCs w:val="24"/>
        </w:rPr>
      </w:pPr>
    </w:p>
    <w:p w:rsidR="004A58BB" w:rsidRDefault="004A58BB" w:rsidP="00D11573">
      <w:pPr>
        <w:spacing w:line="480" w:lineRule="auto"/>
        <w:ind w:firstLine="720"/>
        <w:jc w:val="center"/>
        <w:rPr>
          <w:rFonts w:ascii="Times New Roman" w:hAnsi="Times New Roman" w:cs="Times New Roman"/>
          <w:sz w:val="24"/>
          <w:szCs w:val="24"/>
        </w:rPr>
      </w:pPr>
    </w:p>
    <w:p w:rsidR="00D11573" w:rsidRPr="00625BCC" w:rsidRDefault="00D11573" w:rsidP="00B1581E">
      <w:pPr>
        <w:spacing w:line="480" w:lineRule="auto"/>
        <w:jc w:val="center"/>
        <w:rPr>
          <w:rFonts w:ascii="Times New Roman" w:hAnsi="Times New Roman" w:cs="Times New Roman"/>
          <w:sz w:val="24"/>
          <w:szCs w:val="24"/>
        </w:rPr>
      </w:pPr>
      <w:r w:rsidRPr="00625BCC">
        <w:rPr>
          <w:rFonts w:ascii="Times New Roman" w:hAnsi="Times New Roman" w:cs="Times New Roman"/>
          <w:sz w:val="24"/>
          <w:szCs w:val="24"/>
        </w:rPr>
        <w:lastRenderedPageBreak/>
        <w:t>References</w:t>
      </w:r>
    </w:p>
    <w:p w:rsidR="005B0DD7" w:rsidRPr="00625BCC" w:rsidRDefault="005B0DD7" w:rsidP="0014060D">
      <w:pPr>
        <w:spacing w:line="480" w:lineRule="auto"/>
        <w:ind w:left="720" w:hanging="720"/>
        <w:rPr>
          <w:rFonts w:ascii="Times New Roman" w:hAnsi="Times New Roman" w:cs="Times New Roman"/>
          <w:color w:val="222222"/>
          <w:sz w:val="24"/>
          <w:szCs w:val="24"/>
          <w:shd w:val="clear" w:color="auto" w:fill="FFFFFF"/>
        </w:rPr>
      </w:pPr>
      <w:proofErr w:type="spellStart"/>
      <w:r w:rsidRPr="00625BCC">
        <w:rPr>
          <w:rFonts w:ascii="Times New Roman" w:hAnsi="Times New Roman" w:cs="Times New Roman"/>
          <w:color w:val="222222"/>
          <w:sz w:val="24"/>
          <w:szCs w:val="24"/>
          <w:shd w:val="clear" w:color="auto" w:fill="FFFFFF"/>
        </w:rPr>
        <w:t>Bertaux</w:t>
      </w:r>
      <w:proofErr w:type="spellEnd"/>
      <w:r w:rsidRPr="00625BCC">
        <w:rPr>
          <w:rFonts w:ascii="Times New Roman" w:hAnsi="Times New Roman" w:cs="Times New Roman"/>
          <w:color w:val="222222"/>
          <w:sz w:val="24"/>
          <w:szCs w:val="24"/>
          <w:shd w:val="clear" w:color="auto" w:fill="FFFFFF"/>
        </w:rPr>
        <w:t>, D., &amp; Thompson, P. (2017). </w:t>
      </w:r>
      <w:r w:rsidRPr="00625BCC">
        <w:rPr>
          <w:rFonts w:ascii="Times New Roman" w:hAnsi="Times New Roman" w:cs="Times New Roman"/>
          <w:i/>
          <w:iCs/>
          <w:color w:val="222222"/>
          <w:sz w:val="24"/>
          <w:szCs w:val="24"/>
          <w:shd w:val="clear" w:color="auto" w:fill="FFFFFF"/>
        </w:rPr>
        <w:t>Pathways to social class: A qualitative approach to social mobility</w:t>
      </w:r>
      <w:r w:rsidRPr="00625BCC">
        <w:rPr>
          <w:rFonts w:ascii="Times New Roman" w:hAnsi="Times New Roman" w:cs="Times New Roman"/>
          <w:color w:val="222222"/>
          <w:sz w:val="24"/>
          <w:szCs w:val="24"/>
          <w:shd w:val="clear" w:color="auto" w:fill="FFFFFF"/>
        </w:rPr>
        <w:t>. Routledge.</w:t>
      </w:r>
    </w:p>
    <w:p w:rsidR="005B0DD7" w:rsidRPr="00625BCC" w:rsidRDefault="005B0DD7" w:rsidP="00D11573">
      <w:pPr>
        <w:spacing w:line="480" w:lineRule="auto"/>
        <w:ind w:left="720" w:hanging="720"/>
        <w:rPr>
          <w:rFonts w:ascii="Times New Roman" w:hAnsi="Times New Roman" w:cs="Times New Roman"/>
          <w:color w:val="222222"/>
          <w:sz w:val="24"/>
          <w:szCs w:val="24"/>
          <w:shd w:val="clear" w:color="auto" w:fill="FFFFFF"/>
        </w:rPr>
      </w:pPr>
      <w:r w:rsidRPr="00625BCC">
        <w:rPr>
          <w:rFonts w:ascii="Times New Roman" w:hAnsi="Times New Roman" w:cs="Times New Roman"/>
          <w:color w:val="222222"/>
          <w:sz w:val="24"/>
          <w:szCs w:val="24"/>
          <w:shd w:val="clear" w:color="auto" w:fill="FFFFFF"/>
        </w:rPr>
        <w:t>Durkheim, E. (2010). From mechanical to organic solidarity. </w:t>
      </w:r>
      <w:r w:rsidRPr="00625BCC">
        <w:rPr>
          <w:rFonts w:ascii="Times New Roman" w:hAnsi="Times New Roman" w:cs="Times New Roman"/>
          <w:i/>
          <w:iCs/>
          <w:color w:val="222222"/>
          <w:sz w:val="24"/>
          <w:szCs w:val="24"/>
          <w:shd w:val="clear" w:color="auto" w:fill="FFFFFF"/>
        </w:rPr>
        <w:t>Sociology: Introductory Readings</w:t>
      </w:r>
      <w:r w:rsidRPr="00625BCC">
        <w:rPr>
          <w:rFonts w:ascii="Times New Roman" w:hAnsi="Times New Roman" w:cs="Times New Roman"/>
          <w:color w:val="222222"/>
          <w:sz w:val="24"/>
          <w:szCs w:val="24"/>
          <w:shd w:val="clear" w:color="auto" w:fill="FFFFFF"/>
        </w:rPr>
        <w:t>, </w:t>
      </w:r>
      <w:r w:rsidRPr="00625BCC">
        <w:rPr>
          <w:rFonts w:ascii="Times New Roman" w:hAnsi="Times New Roman" w:cs="Times New Roman"/>
          <w:i/>
          <w:iCs/>
          <w:color w:val="222222"/>
          <w:sz w:val="24"/>
          <w:szCs w:val="24"/>
          <w:shd w:val="clear" w:color="auto" w:fill="FFFFFF"/>
        </w:rPr>
        <w:t>2</w:t>
      </w:r>
      <w:r w:rsidRPr="00625BCC">
        <w:rPr>
          <w:rFonts w:ascii="Times New Roman" w:hAnsi="Times New Roman" w:cs="Times New Roman"/>
          <w:color w:val="222222"/>
          <w:sz w:val="24"/>
          <w:szCs w:val="24"/>
          <w:shd w:val="clear" w:color="auto" w:fill="FFFFFF"/>
        </w:rPr>
        <w:t>(1).</w:t>
      </w:r>
    </w:p>
    <w:p w:rsidR="005B0DD7" w:rsidRPr="00625BCC" w:rsidRDefault="005B0DD7" w:rsidP="0014060D">
      <w:pPr>
        <w:spacing w:line="480" w:lineRule="auto"/>
        <w:ind w:left="720" w:hanging="720"/>
        <w:rPr>
          <w:rFonts w:ascii="Times New Roman" w:hAnsi="Times New Roman" w:cs="Times New Roman"/>
          <w:color w:val="222222"/>
          <w:sz w:val="24"/>
          <w:szCs w:val="24"/>
          <w:shd w:val="clear" w:color="auto" w:fill="FFFFFF"/>
        </w:rPr>
      </w:pPr>
      <w:proofErr w:type="spellStart"/>
      <w:r w:rsidRPr="00625BCC">
        <w:rPr>
          <w:rFonts w:ascii="Times New Roman" w:hAnsi="Times New Roman" w:cs="Times New Roman"/>
          <w:color w:val="222222"/>
          <w:sz w:val="24"/>
          <w:szCs w:val="24"/>
          <w:shd w:val="clear" w:color="auto" w:fill="FFFFFF"/>
        </w:rPr>
        <w:t>Lichtheim</w:t>
      </w:r>
      <w:proofErr w:type="spellEnd"/>
      <w:r w:rsidRPr="00625BCC">
        <w:rPr>
          <w:rFonts w:ascii="Times New Roman" w:hAnsi="Times New Roman" w:cs="Times New Roman"/>
          <w:color w:val="222222"/>
          <w:sz w:val="24"/>
          <w:szCs w:val="24"/>
          <w:shd w:val="clear" w:color="auto" w:fill="FFFFFF"/>
        </w:rPr>
        <w:t>, G. (2015). </w:t>
      </w:r>
      <w:r w:rsidRPr="00625BCC">
        <w:rPr>
          <w:rFonts w:ascii="Times New Roman" w:hAnsi="Times New Roman" w:cs="Times New Roman"/>
          <w:i/>
          <w:iCs/>
          <w:color w:val="222222"/>
          <w:sz w:val="24"/>
          <w:szCs w:val="24"/>
          <w:shd w:val="clear" w:color="auto" w:fill="FFFFFF"/>
        </w:rPr>
        <w:t>Marxism (RLE Marxism): An Historical and Critical Study</w:t>
      </w:r>
      <w:r w:rsidRPr="00625BCC">
        <w:rPr>
          <w:rFonts w:ascii="Times New Roman" w:hAnsi="Times New Roman" w:cs="Times New Roman"/>
          <w:color w:val="222222"/>
          <w:sz w:val="24"/>
          <w:szCs w:val="24"/>
          <w:shd w:val="clear" w:color="auto" w:fill="FFFFFF"/>
        </w:rPr>
        <w:t>. Routledge.</w:t>
      </w:r>
    </w:p>
    <w:p w:rsidR="005B0DD7" w:rsidRPr="00625BCC" w:rsidRDefault="005B0DD7" w:rsidP="0014060D">
      <w:pPr>
        <w:spacing w:line="480" w:lineRule="auto"/>
        <w:ind w:left="720" w:hanging="720"/>
        <w:rPr>
          <w:rFonts w:ascii="Times New Roman" w:hAnsi="Times New Roman" w:cs="Times New Roman"/>
          <w:color w:val="222222"/>
          <w:sz w:val="24"/>
          <w:szCs w:val="24"/>
          <w:shd w:val="clear" w:color="auto" w:fill="FFFFFF"/>
        </w:rPr>
      </w:pPr>
      <w:r w:rsidRPr="00625BCC">
        <w:rPr>
          <w:rFonts w:ascii="Times New Roman" w:hAnsi="Times New Roman" w:cs="Times New Roman"/>
          <w:color w:val="222222"/>
          <w:sz w:val="24"/>
          <w:szCs w:val="24"/>
          <w:shd w:val="clear" w:color="auto" w:fill="FFFFFF"/>
        </w:rPr>
        <w:t xml:space="preserve">Marx, K. (1844). Estranged </w:t>
      </w:r>
      <w:proofErr w:type="spellStart"/>
      <w:r w:rsidRPr="00625BCC">
        <w:rPr>
          <w:rFonts w:ascii="Times New Roman" w:hAnsi="Times New Roman" w:cs="Times New Roman"/>
          <w:color w:val="222222"/>
          <w:sz w:val="24"/>
          <w:szCs w:val="24"/>
          <w:shd w:val="clear" w:color="auto" w:fill="FFFFFF"/>
        </w:rPr>
        <w:t>labour</w:t>
      </w:r>
      <w:proofErr w:type="spellEnd"/>
      <w:r w:rsidRPr="00625BCC">
        <w:rPr>
          <w:rFonts w:ascii="Times New Roman" w:hAnsi="Times New Roman" w:cs="Times New Roman"/>
          <w:color w:val="222222"/>
          <w:sz w:val="24"/>
          <w:szCs w:val="24"/>
          <w:shd w:val="clear" w:color="auto" w:fill="FFFFFF"/>
        </w:rPr>
        <w:t>.</w:t>
      </w:r>
    </w:p>
    <w:p w:rsidR="005B0DD7" w:rsidRPr="00625BCC" w:rsidRDefault="005B0DD7" w:rsidP="0014060D">
      <w:pPr>
        <w:spacing w:line="480" w:lineRule="auto"/>
        <w:ind w:left="720" w:hanging="720"/>
        <w:rPr>
          <w:rFonts w:ascii="Times New Roman" w:hAnsi="Times New Roman" w:cs="Times New Roman"/>
          <w:sz w:val="24"/>
          <w:szCs w:val="24"/>
        </w:rPr>
      </w:pPr>
      <w:proofErr w:type="spellStart"/>
      <w:r w:rsidRPr="00625BCC">
        <w:rPr>
          <w:rFonts w:ascii="Times New Roman" w:hAnsi="Times New Roman" w:cs="Times New Roman"/>
          <w:color w:val="222222"/>
          <w:sz w:val="24"/>
          <w:szCs w:val="24"/>
          <w:shd w:val="clear" w:color="auto" w:fill="FFFFFF"/>
        </w:rPr>
        <w:t>Ritzer</w:t>
      </w:r>
      <w:proofErr w:type="spellEnd"/>
      <w:r w:rsidRPr="00625BCC">
        <w:rPr>
          <w:rFonts w:ascii="Times New Roman" w:hAnsi="Times New Roman" w:cs="Times New Roman"/>
          <w:color w:val="222222"/>
          <w:sz w:val="24"/>
          <w:szCs w:val="24"/>
          <w:shd w:val="clear" w:color="auto" w:fill="FFFFFF"/>
        </w:rPr>
        <w:t xml:space="preserve">, G., &amp; </w:t>
      </w:r>
      <w:proofErr w:type="spellStart"/>
      <w:r w:rsidRPr="00625BCC">
        <w:rPr>
          <w:rFonts w:ascii="Times New Roman" w:hAnsi="Times New Roman" w:cs="Times New Roman"/>
          <w:color w:val="222222"/>
          <w:sz w:val="24"/>
          <w:szCs w:val="24"/>
          <w:shd w:val="clear" w:color="auto" w:fill="FFFFFF"/>
        </w:rPr>
        <w:t>Stepnisky</w:t>
      </w:r>
      <w:proofErr w:type="spellEnd"/>
      <w:r w:rsidRPr="00625BCC">
        <w:rPr>
          <w:rFonts w:ascii="Times New Roman" w:hAnsi="Times New Roman" w:cs="Times New Roman"/>
          <w:color w:val="222222"/>
          <w:sz w:val="24"/>
          <w:szCs w:val="24"/>
          <w:shd w:val="clear" w:color="auto" w:fill="FFFFFF"/>
        </w:rPr>
        <w:t>, J. (2016). </w:t>
      </w:r>
      <w:r w:rsidRPr="00625BCC">
        <w:rPr>
          <w:rFonts w:ascii="Times New Roman" w:hAnsi="Times New Roman" w:cs="Times New Roman"/>
          <w:i/>
          <w:iCs/>
          <w:color w:val="222222"/>
          <w:sz w:val="24"/>
          <w:szCs w:val="24"/>
          <w:shd w:val="clear" w:color="auto" w:fill="FFFFFF"/>
        </w:rPr>
        <w:t>Classical sociological theory</w:t>
      </w:r>
      <w:r w:rsidRPr="00625BCC">
        <w:rPr>
          <w:rFonts w:ascii="Times New Roman" w:hAnsi="Times New Roman" w:cs="Times New Roman"/>
          <w:color w:val="222222"/>
          <w:sz w:val="24"/>
          <w:szCs w:val="24"/>
          <w:shd w:val="clear" w:color="auto" w:fill="FFFFFF"/>
        </w:rPr>
        <w:t>. SAGE Publications.</w:t>
      </w:r>
    </w:p>
    <w:p w:rsidR="005B0DD7" w:rsidRPr="00625BCC" w:rsidRDefault="005B0DD7" w:rsidP="0014060D">
      <w:pPr>
        <w:spacing w:line="480" w:lineRule="auto"/>
        <w:ind w:left="720" w:hanging="720"/>
        <w:rPr>
          <w:rFonts w:ascii="Times New Roman" w:hAnsi="Times New Roman" w:cs="Times New Roman"/>
          <w:color w:val="222222"/>
          <w:sz w:val="24"/>
          <w:szCs w:val="24"/>
          <w:shd w:val="clear" w:color="auto" w:fill="FFFFFF"/>
        </w:rPr>
      </w:pPr>
      <w:proofErr w:type="spellStart"/>
      <w:r w:rsidRPr="00625BCC">
        <w:rPr>
          <w:rFonts w:ascii="Times New Roman" w:hAnsi="Times New Roman" w:cs="Times New Roman"/>
          <w:color w:val="222222"/>
          <w:sz w:val="24"/>
          <w:szCs w:val="24"/>
          <w:shd w:val="clear" w:color="auto" w:fill="FFFFFF"/>
        </w:rPr>
        <w:t>Tonnies</w:t>
      </w:r>
      <w:proofErr w:type="spellEnd"/>
      <w:r w:rsidRPr="00625BCC">
        <w:rPr>
          <w:rFonts w:ascii="Times New Roman" w:hAnsi="Times New Roman" w:cs="Times New Roman"/>
          <w:color w:val="222222"/>
          <w:sz w:val="24"/>
          <w:szCs w:val="24"/>
          <w:shd w:val="clear" w:color="auto" w:fill="FFFFFF"/>
        </w:rPr>
        <w:t>, F., &amp; Loomis, C. P. (201</w:t>
      </w:r>
      <w:bookmarkStart w:id="0" w:name="_GoBack"/>
      <w:bookmarkEnd w:id="0"/>
      <w:r w:rsidRPr="00625BCC">
        <w:rPr>
          <w:rFonts w:ascii="Times New Roman" w:hAnsi="Times New Roman" w:cs="Times New Roman"/>
          <w:color w:val="222222"/>
          <w:sz w:val="24"/>
          <w:szCs w:val="24"/>
          <w:shd w:val="clear" w:color="auto" w:fill="FFFFFF"/>
        </w:rPr>
        <w:t>7). </w:t>
      </w:r>
      <w:r w:rsidRPr="00625BCC">
        <w:rPr>
          <w:rFonts w:ascii="Times New Roman" w:hAnsi="Times New Roman" w:cs="Times New Roman"/>
          <w:i/>
          <w:iCs/>
          <w:color w:val="222222"/>
          <w:sz w:val="24"/>
          <w:szCs w:val="24"/>
          <w:shd w:val="clear" w:color="auto" w:fill="FFFFFF"/>
        </w:rPr>
        <w:t>Community and society</w:t>
      </w:r>
      <w:r w:rsidRPr="00625BCC">
        <w:rPr>
          <w:rFonts w:ascii="Times New Roman" w:hAnsi="Times New Roman" w:cs="Times New Roman"/>
          <w:color w:val="222222"/>
          <w:sz w:val="24"/>
          <w:szCs w:val="24"/>
          <w:shd w:val="clear" w:color="auto" w:fill="FFFFFF"/>
        </w:rPr>
        <w:t>. Routledge.</w:t>
      </w:r>
    </w:p>
    <w:sectPr w:rsidR="005B0DD7" w:rsidRPr="00625BCC" w:rsidSect="00075CA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963" w:rsidRDefault="00AD2963" w:rsidP="00075CA9">
      <w:pPr>
        <w:spacing w:after="0" w:line="240" w:lineRule="auto"/>
      </w:pPr>
      <w:r>
        <w:separator/>
      </w:r>
    </w:p>
  </w:endnote>
  <w:endnote w:type="continuationSeparator" w:id="0">
    <w:p w:rsidR="00AD2963" w:rsidRDefault="00AD2963" w:rsidP="00075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963" w:rsidRDefault="00AD2963" w:rsidP="00075CA9">
      <w:pPr>
        <w:spacing w:after="0" w:line="240" w:lineRule="auto"/>
      </w:pPr>
      <w:r>
        <w:separator/>
      </w:r>
    </w:p>
  </w:footnote>
  <w:footnote w:type="continuationSeparator" w:id="0">
    <w:p w:rsidR="00AD2963" w:rsidRDefault="00AD2963" w:rsidP="00075C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80266"/>
      <w:docPartObj>
        <w:docPartGallery w:val="Page Numbers (Top of Page)"/>
        <w:docPartUnique/>
      </w:docPartObj>
    </w:sdtPr>
    <w:sdtEndPr/>
    <w:sdtContent>
      <w:p w:rsidR="00075CA9" w:rsidRPr="00075CA9" w:rsidRDefault="00075CA9">
        <w:pPr>
          <w:pStyle w:val="Header"/>
          <w:jc w:val="right"/>
          <w:rPr>
            <w:rFonts w:ascii="Times New Roman" w:hAnsi="Times New Roman" w:cs="Times New Roman"/>
            <w:sz w:val="24"/>
            <w:szCs w:val="24"/>
          </w:rPr>
        </w:pPr>
        <w:r w:rsidRPr="00075CA9">
          <w:rPr>
            <w:rFonts w:ascii="Times New Roman" w:hAnsi="Times New Roman" w:cs="Times New Roman"/>
            <w:sz w:val="24"/>
            <w:szCs w:val="24"/>
          </w:rPr>
          <w:t>THEORETICAL PERSPECTIVES</w:t>
        </w:r>
        <w:r>
          <w:rPr>
            <w:rFonts w:ascii="Times New Roman" w:hAnsi="Times New Roman" w:cs="Times New Roman"/>
            <w:sz w:val="24"/>
            <w:szCs w:val="24"/>
          </w:rPr>
          <w:t xml:space="preserve">                                                                                              </w:t>
        </w:r>
        <w:r w:rsidRPr="00075CA9">
          <w:rPr>
            <w:rFonts w:ascii="Times New Roman" w:hAnsi="Times New Roman" w:cs="Times New Roman"/>
            <w:sz w:val="24"/>
            <w:szCs w:val="24"/>
          </w:rPr>
          <w:t xml:space="preserve"> </w:t>
        </w:r>
        <w:r w:rsidRPr="00075CA9">
          <w:rPr>
            <w:rFonts w:ascii="Times New Roman" w:hAnsi="Times New Roman" w:cs="Times New Roman"/>
            <w:sz w:val="24"/>
            <w:szCs w:val="24"/>
          </w:rPr>
          <w:fldChar w:fldCharType="begin"/>
        </w:r>
        <w:r w:rsidRPr="00075CA9">
          <w:rPr>
            <w:rFonts w:ascii="Times New Roman" w:hAnsi="Times New Roman" w:cs="Times New Roman"/>
            <w:sz w:val="24"/>
            <w:szCs w:val="24"/>
          </w:rPr>
          <w:instrText xml:space="preserve"> PAGE   \* MERGEFORMAT </w:instrText>
        </w:r>
        <w:r w:rsidRPr="00075CA9">
          <w:rPr>
            <w:rFonts w:ascii="Times New Roman" w:hAnsi="Times New Roman" w:cs="Times New Roman"/>
            <w:sz w:val="24"/>
            <w:szCs w:val="24"/>
          </w:rPr>
          <w:fldChar w:fldCharType="separate"/>
        </w:r>
        <w:r w:rsidR="00DD75F4">
          <w:rPr>
            <w:rFonts w:ascii="Times New Roman" w:hAnsi="Times New Roman" w:cs="Times New Roman"/>
            <w:noProof/>
            <w:sz w:val="24"/>
            <w:szCs w:val="24"/>
          </w:rPr>
          <w:t>11</w:t>
        </w:r>
        <w:r w:rsidRPr="00075CA9">
          <w:rPr>
            <w:rFonts w:ascii="Times New Roman" w:hAnsi="Times New Roman" w:cs="Times New Roman"/>
            <w:sz w:val="24"/>
            <w:szCs w:val="24"/>
          </w:rPr>
          <w:fldChar w:fldCharType="end"/>
        </w:r>
      </w:p>
    </w:sdtContent>
  </w:sdt>
  <w:p w:rsidR="00075CA9" w:rsidRDefault="00075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80271"/>
      <w:docPartObj>
        <w:docPartGallery w:val="Page Numbers (Top of Page)"/>
        <w:docPartUnique/>
      </w:docPartObj>
    </w:sdtPr>
    <w:sdtEndPr/>
    <w:sdtContent>
      <w:p w:rsidR="00075CA9" w:rsidRPr="00075CA9" w:rsidRDefault="00075CA9">
        <w:pPr>
          <w:pStyle w:val="Header"/>
          <w:jc w:val="right"/>
          <w:rPr>
            <w:rFonts w:ascii="Times New Roman" w:hAnsi="Times New Roman" w:cs="Times New Roman"/>
            <w:sz w:val="24"/>
            <w:szCs w:val="24"/>
          </w:rPr>
        </w:pPr>
        <w:r w:rsidRPr="00075CA9">
          <w:rPr>
            <w:rFonts w:ascii="Times New Roman" w:hAnsi="Times New Roman" w:cs="Times New Roman"/>
            <w:sz w:val="24"/>
            <w:szCs w:val="24"/>
          </w:rPr>
          <w:t>Running Head: THEORETICAL PERSPECTIVES</w:t>
        </w:r>
        <w:r>
          <w:rPr>
            <w:rFonts w:ascii="Times New Roman" w:hAnsi="Times New Roman" w:cs="Times New Roman"/>
            <w:sz w:val="24"/>
            <w:szCs w:val="24"/>
          </w:rPr>
          <w:t xml:space="preserve">                                                                      </w:t>
        </w:r>
        <w:r w:rsidRPr="00075CA9">
          <w:rPr>
            <w:rFonts w:ascii="Times New Roman" w:hAnsi="Times New Roman" w:cs="Times New Roman"/>
            <w:sz w:val="24"/>
            <w:szCs w:val="24"/>
          </w:rPr>
          <w:t xml:space="preserve"> </w:t>
        </w:r>
        <w:r w:rsidRPr="00075CA9">
          <w:rPr>
            <w:rFonts w:ascii="Times New Roman" w:hAnsi="Times New Roman" w:cs="Times New Roman"/>
            <w:sz w:val="24"/>
            <w:szCs w:val="24"/>
          </w:rPr>
          <w:fldChar w:fldCharType="begin"/>
        </w:r>
        <w:r w:rsidRPr="00075CA9">
          <w:rPr>
            <w:rFonts w:ascii="Times New Roman" w:hAnsi="Times New Roman" w:cs="Times New Roman"/>
            <w:sz w:val="24"/>
            <w:szCs w:val="24"/>
          </w:rPr>
          <w:instrText xml:space="preserve"> PAGE   \* MERGEFORMAT </w:instrText>
        </w:r>
        <w:r w:rsidRPr="00075CA9">
          <w:rPr>
            <w:rFonts w:ascii="Times New Roman" w:hAnsi="Times New Roman" w:cs="Times New Roman"/>
            <w:sz w:val="24"/>
            <w:szCs w:val="24"/>
          </w:rPr>
          <w:fldChar w:fldCharType="separate"/>
        </w:r>
        <w:r w:rsidR="00DD75F4">
          <w:rPr>
            <w:rFonts w:ascii="Times New Roman" w:hAnsi="Times New Roman" w:cs="Times New Roman"/>
            <w:noProof/>
            <w:sz w:val="24"/>
            <w:szCs w:val="24"/>
          </w:rPr>
          <w:t>1</w:t>
        </w:r>
        <w:r w:rsidRPr="00075CA9">
          <w:rPr>
            <w:rFonts w:ascii="Times New Roman" w:hAnsi="Times New Roman" w:cs="Times New Roman"/>
            <w:sz w:val="24"/>
            <w:szCs w:val="24"/>
          </w:rPr>
          <w:fldChar w:fldCharType="end"/>
        </w:r>
      </w:p>
    </w:sdtContent>
  </w:sdt>
  <w:p w:rsidR="00075CA9" w:rsidRDefault="00075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53827"/>
    <w:rsid w:val="00053827"/>
    <w:rsid w:val="00075CA9"/>
    <w:rsid w:val="0008033E"/>
    <w:rsid w:val="0014060D"/>
    <w:rsid w:val="002E39A1"/>
    <w:rsid w:val="00433907"/>
    <w:rsid w:val="004A58BB"/>
    <w:rsid w:val="005823C0"/>
    <w:rsid w:val="00596E5F"/>
    <w:rsid w:val="005B0DD7"/>
    <w:rsid w:val="005B619E"/>
    <w:rsid w:val="00625BCC"/>
    <w:rsid w:val="00641444"/>
    <w:rsid w:val="00844F68"/>
    <w:rsid w:val="008738AF"/>
    <w:rsid w:val="00AD2963"/>
    <w:rsid w:val="00AD5FDD"/>
    <w:rsid w:val="00B1581E"/>
    <w:rsid w:val="00CA4949"/>
    <w:rsid w:val="00D11573"/>
    <w:rsid w:val="00DD75F4"/>
    <w:rsid w:val="00E72272"/>
    <w:rsid w:val="00ED3A7F"/>
    <w:rsid w:val="00F65091"/>
    <w:rsid w:val="00F91270"/>
    <w:rsid w:val="00FD1FDE"/>
    <w:rsid w:val="00FF5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907"/>
  </w:style>
  <w:style w:type="paragraph" w:styleId="Heading1">
    <w:name w:val="heading 1"/>
    <w:basedOn w:val="Normal"/>
    <w:next w:val="Normal"/>
    <w:link w:val="Heading1Char"/>
    <w:uiPriority w:val="9"/>
    <w:qFormat/>
    <w:rsid w:val="001406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CA9"/>
  </w:style>
  <w:style w:type="paragraph" w:styleId="Footer">
    <w:name w:val="footer"/>
    <w:basedOn w:val="Normal"/>
    <w:link w:val="FooterChar"/>
    <w:uiPriority w:val="99"/>
    <w:semiHidden/>
    <w:unhideWhenUsed/>
    <w:rsid w:val="00075C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5CA9"/>
  </w:style>
  <w:style w:type="character" w:customStyle="1" w:styleId="Heading1Char">
    <w:name w:val="Heading 1 Char"/>
    <w:basedOn w:val="DefaultParagraphFont"/>
    <w:link w:val="Heading1"/>
    <w:uiPriority w:val="9"/>
    <w:rsid w:val="0014060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11</Pages>
  <Words>2675</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12</cp:revision>
  <dcterms:created xsi:type="dcterms:W3CDTF">2019-10-17T06:10:00Z</dcterms:created>
  <dcterms:modified xsi:type="dcterms:W3CDTF">2019-10-17T19:19:00Z</dcterms:modified>
</cp:coreProperties>
</file>